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445229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445229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933835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3383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933835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933835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1B7E48">
        <w:rPr>
          <w:rFonts w:ascii="Times New Roman" w:hAnsi="Times New Roman" w:cs="Times New Roman"/>
          <w:b/>
          <w:sz w:val="24"/>
          <w:szCs w:val="24"/>
        </w:rPr>
        <w:t>18</w:t>
      </w:r>
      <w:r w:rsidRPr="00933835">
        <w:rPr>
          <w:rFonts w:ascii="Times New Roman" w:hAnsi="Times New Roman" w:cs="Times New Roman"/>
          <w:b/>
          <w:sz w:val="24"/>
          <w:szCs w:val="24"/>
        </w:rPr>
        <w:t>.</w:t>
      </w:r>
      <w:r w:rsidR="00EF59C9">
        <w:rPr>
          <w:rFonts w:ascii="Times New Roman" w:hAnsi="Times New Roman" w:cs="Times New Roman"/>
          <w:b/>
          <w:sz w:val="24"/>
          <w:szCs w:val="24"/>
        </w:rPr>
        <w:t>1</w:t>
      </w:r>
      <w:r w:rsidR="001B7E48">
        <w:rPr>
          <w:rFonts w:ascii="Times New Roman" w:hAnsi="Times New Roman" w:cs="Times New Roman"/>
          <w:b/>
          <w:sz w:val="24"/>
          <w:szCs w:val="24"/>
        </w:rPr>
        <w:t>2</w:t>
      </w:r>
      <w:r w:rsidRPr="00933835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933835">
        <w:rPr>
          <w:rFonts w:ascii="Times New Roman" w:hAnsi="Times New Roman" w:cs="Times New Roman"/>
          <w:b/>
          <w:sz w:val="24"/>
          <w:szCs w:val="24"/>
        </w:rPr>
        <w:t>2</w:t>
      </w:r>
      <w:r w:rsidR="007366CD">
        <w:rPr>
          <w:rFonts w:ascii="Times New Roman" w:hAnsi="Times New Roman" w:cs="Times New Roman"/>
          <w:b/>
          <w:sz w:val="24"/>
          <w:szCs w:val="24"/>
        </w:rPr>
        <w:t>3</w:t>
      </w:r>
      <w:r w:rsidRPr="00933835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933835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1B7E48">
        <w:rPr>
          <w:rFonts w:ascii="Times New Roman" w:hAnsi="Times New Roman" w:cs="Times New Roman"/>
          <w:sz w:val="24"/>
          <w:szCs w:val="24"/>
        </w:rPr>
        <w:t xml:space="preserve"> 18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</w:t>
      </w:r>
      <w:r w:rsidR="001B7E48">
        <w:rPr>
          <w:rFonts w:ascii="Times New Roman" w:hAnsi="Times New Roman" w:cs="Times New Roman"/>
          <w:sz w:val="24"/>
          <w:szCs w:val="24"/>
        </w:rPr>
        <w:t>дека</w:t>
      </w:r>
      <w:r w:rsidR="00B74214">
        <w:rPr>
          <w:rFonts w:ascii="Times New Roman" w:hAnsi="Times New Roman" w:cs="Times New Roman"/>
          <w:sz w:val="24"/>
          <w:szCs w:val="24"/>
        </w:rPr>
        <w:t>бря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9338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>
        <w:rPr>
          <w:rFonts w:ascii="Times New Roman" w:hAnsi="Times New Roman" w:cs="Times New Roman"/>
          <w:sz w:val="24"/>
          <w:szCs w:val="24"/>
        </w:rPr>
        <w:t>00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933835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7366CD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7366CD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66CD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933835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93383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933835">
        <w:rPr>
          <w:rFonts w:ascii="Times New Roman" w:hAnsi="Times New Roman" w:cs="Times New Roman"/>
          <w:sz w:val="24"/>
          <w:szCs w:val="24"/>
        </w:rPr>
        <w:t xml:space="preserve">от </w:t>
      </w:r>
      <w:r w:rsidR="00EB2ABB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B7E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B2ABB">
        <w:rPr>
          <w:rFonts w:ascii="Times New Roman" w:eastAsia="Times New Roman" w:hAnsi="Times New Roman" w:cs="Times New Roman"/>
          <w:sz w:val="24"/>
          <w:szCs w:val="24"/>
        </w:rPr>
        <w:t>2.2023 №158-2</w:t>
      </w:r>
      <w:r w:rsidR="001B7E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E48" w:rsidRPr="00B52406" w:rsidRDefault="006A09F0" w:rsidP="001B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4275F7">
        <w:rPr>
          <w:sz w:val="24"/>
          <w:szCs w:val="24"/>
        </w:rPr>
        <w:t xml:space="preserve"> </w:t>
      </w:r>
      <w:r w:rsidR="001B7E48" w:rsidRPr="00B52406">
        <w:rPr>
          <w:rFonts w:ascii="Times New Roman" w:hAnsi="Times New Roman" w:cs="Times New Roman"/>
          <w:sz w:val="24"/>
          <w:szCs w:val="24"/>
        </w:rPr>
        <w:t xml:space="preserve">Продажа земельного участка, площадью 695,0 </w:t>
      </w:r>
      <w:proofErr w:type="spellStart"/>
      <w:r w:rsidR="001B7E48" w:rsidRPr="00B5240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B7E48" w:rsidRPr="00B5240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B7E48" w:rsidRPr="00B52406">
        <w:rPr>
          <w:rFonts w:ascii="Times New Roman" w:hAnsi="Times New Roman" w:cs="Times New Roman"/>
          <w:sz w:val="24"/>
          <w:szCs w:val="24"/>
        </w:rPr>
        <w:t xml:space="preserve">, по адресу: Российская Федерация, Свердловская область, Березовский городской округ, </w:t>
      </w:r>
      <w:proofErr w:type="spellStart"/>
      <w:r w:rsidR="001B7E48" w:rsidRPr="00B5240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B7E48" w:rsidRPr="00B524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B7E48" w:rsidRPr="00B52406">
        <w:rPr>
          <w:rFonts w:ascii="Times New Roman" w:hAnsi="Times New Roman" w:cs="Times New Roman"/>
          <w:sz w:val="24"/>
          <w:szCs w:val="24"/>
        </w:rPr>
        <w:t>лючевск</w:t>
      </w:r>
      <w:proofErr w:type="spellEnd"/>
      <w:r w:rsidR="001B7E48" w:rsidRPr="00B52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E48" w:rsidRPr="00B52406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="001B7E48" w:rsidRPr="00B52406">
        <w:rPr>
          <w:rFonts w:ascii="Times New Roman" w:hAnsi="Times New Roman" w:cs="Times New Roman"/>
          <w:sz w:val="24"/>
          <w:szCs w:val="24"/>
        </w:rPr>
        <w:t>, земельный участок 13а, вид разрешенного использования – для индивидуального жилищного строительства, категория земель – земли населенных пунктов, кадастровый номер 66:35:0203001:1092.</w:t>
      </w:r>
    </w:p>
    <w:p w:rsidR="001B7E48" w:rsidRPr="00B52406" w:rsidRDefault="001B7E48" w:rsidP="001B7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6">
        <w:rPr>
          <w:rFonts w:ascii="Times New Roman" w:eastAsia="Times New Roman" w:hAnsi="Times New Roman" w:cs="Times New Roman"/>
          <w:sz w:val="24"/>
          <w:szCs w:val="24"/>
        </w:rPr>
        <w:t>В границах земельного участка расположен забор.</w:t>
      </w:r>
    </w:p>
    <w:p w:rsidR="001B7E48" w:rsidRPr="00B52406" w:rsidRDefault="001B7E48" w:rsidP="001B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6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1B7E48" w:rsidRPr="00B52406" w:rsidRDefault="001B7E48" w:rsidP="001B7E4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6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1B7E48" w:rsidRPr="00B52406" w:rsidRDefault="001B7E48" w:rsidP="001B7E4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6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1B7E48" w:rsidRDefault="001B7E48" w:rsidP="001B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D678D">
        <w:rPr>
          <w:rFonts w:ascii="Times New Roman" w:hAnsi="Times New Roman" w:cs="Times New Roman"/>
          <w:b/>
          <w:sz w:val="24"/>
          <w:szCs w:val="24"/>
        </w:rPr>
        <w:t xml:space="preserve">ачальная цена </w:t>
      </w:r>
      <w:r w:rsidRPr="006D678D">
        <w:rPr>
          <w:rFonts w:ascii="Times New Roman" w:hAnsi="Times New Roman" w:cs="Times New Roman"/>
          <w:sz w:val="24"/>
          <w:szCs w:val="24"/>
        </w:rPr>
        <w:t xml:space="preserve">предмета аукциона – </w:t>
      </w:r>
      <w:r w:rsidRPr="00C2012B">
        <w:rPr>
          <w:rFonts w:ascii="Times New Roman" w:hAnsi="Times New Roman" w:cs="Times New Roman"/>
          <w:color w:val="000000"/>
          <w:sz w:val="24"/>
          <w:szCs w:val="24"/>
        </w:rPr>
        <w:t>249 873 (двести сорок девять тысяч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восемьсот семьдесят три) рубля.</w:t>
      </w:r>
    </w:p>
    <w:p w:rsidR="006A09F0" w:rsidRDefault="006A09F0" w:rsidP="001B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tbl>
      <w:tblPr>
        <w:tblW w:w="9581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44"/>
        <w:gridCol w:w="2552"/>
        <w:gridCol w:w="2126"/>
      </w:tblGrid>
      <w:tr w:rsidR="001B7E48" w:rsidTr="001B7E48">
        <w:trPr>
          <w:tblHeader/>
        </w:trPr>
        <w:tc>
          <w:tcPr>
            <w:tcW w:w="959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Номер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3944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Участник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2552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Дата подачи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2126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Заблокировано Оператором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1B7E48" w:rsidTr="001B7E48">
        <w:tc>
          <w:tcPr>
            <w:tcW w:w="9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262</w:t>
            </w:r>
          </w:p>
        </w:tc>
        <w:tc>
          <w:tcPr>
            <w:tcW w:w="394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ПЫЛАЕВ МИХАИЛ АЛЕКСАНДРОВИЧ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27.11.2023 16:19:25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49 975.00</w:t>
            </w:r>
          </w:p>
        </w:tc>
      </w:tr>
      <w:tr w:rsidR="001B7E48" w:rsidTr="001B7E48">
        <w:tc>
          <w:tcPr>
            <w:tcW w:w="9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5806</w:t>
            </w:r>
          </w:p>
        </w:tc>
        <w:tc>
          <w:tcPr>
            <w:tcW w:w="394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Абубакирова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Анна Игоревна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13.12.2023 20:41:45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7E48" w:rsidRDefault="001B7E48" w:rsidP="00520E32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49 975.00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Pr="00090BBF" w:rsidRDefault="006A09F0" w:rsidP="00090BB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 xml:space="preserve">Отказано в допуске к участию в аукционе: </w:t>
      </w:r>
      <w:r w:rsidR="00271558" w:rsidRPr="004275F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05A7F" w:rsidRPr="00EB2ABB" w:rsidRDefault="00405A7F" w:rsidP="00405A7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A7F" w:rsidRPr="00D8526D" w:rsidRDefault="00405A7F" w:rsidP="00405A7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6D">
        <w:rPr>
          <w:rFonts w:ascii="Times New Roman" w:hAnsi="Times New Roman" w:cs="Times New Roman"/>
          <w:b/>
          <w:sz w:val="24"/>
          <w:szCs w:val="24"/>
        </w:rPr>
        <w:t>На основании п.19 ст.39.12 Земельного кодекса Российской Федерац</w:t>
      </w:r>
      <w:proofErr w:type="gramStart"/>
      <w:r w:rsidRPr="00D8526D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D8526D">
        <w:rPr>
          <w:rFonts w:ascii="Times New Roman" w:hAnsi="Times New Roman" w:cs="Times New Roman"/>
          <w:b/>
          <w:sz w:val="24"/>
          <w:szCs w:val="24"/>
        </w:rPr>
        <w:t>кцион признан не состоявшимся.</w:t>
      </w:r>
    </w:p>
    <w:p w:rsidR="00405A7F" w:rsidRPr="00EB2ABB" w:rsidRDefault="00405A7F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4275F7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="00405A7F" w:rsidRPr="00405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A7F" w:rsidRPr="00D8526D">
        <w:rPr>
          <w:rFonts w:ascii="Times New Roman" w:hAnsi="Times New Roman" w:cs="Times New Roman"/>
          <w:b/>
          <w:sz w:val="24"/>
          <w:szCs w:val="24"/>
        </w:rPr>
        <w:t>(единственный принявший участие в аукционе):</w:t>
      </w:r>
      <w:r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A7F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ПЫЛАЕВ МИХАИЛ АЛЕКСАНДРОВИЧ</w:t>
      </w:r>
      <w:r w:rsidR="00405A7F"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BF" w:rsidRPr="00405A7F">
        <w:rPr>
          <w:rFonts w:ascii="Times New Roman" w:hAnsi="Times New Roman" w:cs="Times New Roman"/>
          <w:sz w:val="24"/>
          <w:szCs w:val="24"/>
        </w:rPr>
        <w:t>(</w:t>
      </w:r>
      <w:r w:rsidR="002B0520" w:rsidRPr="00405A7F">
        <w:rPr>
          <w:rFonts w:ascii="Times New Roman" w:hAnsi="Times New Roman" w:cs="Times New Roman"/>
          <w:sz w:val="24"/>
          <w:szCs w:val="24"/>
        </w:rPr>
        <w:t>С</w:t>
      </w:r>
      <w:r w:rsidR="002B0520" w:rsidRPr="004275F7">
        <w:rPr>
          <w:rFonts w:ascii="Times New Roman" w:hAnsi="Times New Roman" w:cs="Times New Roman"/>
          <w:sz w:val="24"/>
          <w:szCs w:val="24"/>
        </w:rPr>
        <w:t xml:space="preserve">вердловская область, </w:t>
      </w:r>
      <w:proofErr w:type="spellStart"/>
      <w:r w:rsidR="002B0520" w:rsidRPr="004275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0520" w:rsidRPr="004275F7">
        <w:rPr>
          <w:rFonts w:ascii="Times New Roman" w:hAnsi="Times New Roman" w:cs="Times New Roman"/>
          <w:sz w:val="24"/>
          <w:szCs w:val="24"/>
        </w:rPr>
        <w:t>.</w:t>
      </w:r>
      <w:r w:rsidR="00403C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03C60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090BBF">
        <w:rPr>
          <w:rFonts w:ascii="Times New Roman" w:hAnsi="Times New Roman" w:cs="Times New Roman"/>
          <w:sz w:val="24"/>
          <w:szCs w:val="24"/>
        </w:rPr>
        <w:t>,</w:t>
      </w:r>
      <w:r w:rsidR="00405A7F">
        <w:rPr>
          <w:rFonts w:ascii="Times New Roman" w:hAnsi="Times New Roman" w:cs="Times New Roman"/>
          <w:sz w:val="24"/>
          <w:szCs w:val="24"/>
        </w:rPr>
        <w:t xml:space="preserve"> б-р Денисова-Уральского,8-73</w:t>
      </w:r>
      <w:r w:rsidR="009B2DBF" w:rsidRPr="004275F7">
        <w:rPr>
          <w:rFonts w:ascii="Times New Roman" w:hAnsi="Times New Roman" w:cs="Times New Roman"/>
          <w:sz w:val="24"/>
          <w:szCs w:val="24"/>
        </w:rPr>
        <w:t>).</w:t>
      </w: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3C60" w:rsidRDefault="00403C60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403C60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3941"/>
    <w:rsid w:val="00007532"/>
    <w:rsid w:val="000148EC"/>
    <w:rsid w:val="0007028F"/>
    <w:rsid w:val="000806F6"/>
    <w:rsid w:val="00090BBF"/>
    <w:rsid w:val="000B7802"/>
    <w:rsid w:val="000C32A8"/>
    <w:rsid w:val="000F078A"/>
    <w:rsid w:val="001272DD"/>
    <w:rsid w:val="00153B10"/>
    <w:rsid w:val="001B7E48"/>
    <w:rsid w:val="001D1BBB"/>
    <w:rsid w:val="001E0952"/>
    <w:rsid w:val="001E7B1A"/>
    <w:rsid w:val="00271558"/>
    <w:rsid w:val="002B0520"/>
    <w:rsid w:val="002C1735"/>
    <w:rsid w:val="00333BD0"/>
    <w:rsid w:val="00352E99"/>
    <w:rsid w:val="003B2EC8"/>
    <w:rsid w:val="00403C60"/>
    <w:rsid w:val="00405A7F"/>
    <w:rsid w:val="00420B68"/>
    <w:rsid w:val="004275F7"/>
    <w:rsid w:val="00445229"/>
    <w:rsid w:val="00472C94"/>
    <w:rsid w:val="004E4F57"/>
    <w:rsid w:val="004F6801"/>
    <w:rsid w:val="00576945"/>
    <w:rsid w:val="005C74BC"/>
    <w:rsid w:val="005F19C8"/>
    <w:rsid w:val="00633C7C"/>
    <w:rsid w:val="00646847"/>
    <w:rsid w:val="00697BF1"/>
    <w:rsid w:val="006A09F0"/>
    <w:rsid w:val="006D605C"/>
    <w:rsid w:val="007366CD"/>
    <w:rsid w:val="00784EBD"/>
    <w:rsid w:val="007A70AE"/>
    <w:rsid w:val="00933835"/>
    <w:rsid w:val="009B2DBF"/>
    <w:rsid w:val="009D0553"/>
    <w:rsid w:val="00AC27E4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B2ABB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2023-12-27T10:07:00Z</cp:lastPrinted>
  <dcterms:created xsi:type="dcterms:W3CDTF">2023-12-18T07:49:00Z</dcterms:created>
  <dcterms:modified xsi:type="dcterms:W3CDTF">2023-12-27T10:07:00Z</dcterms:modified>
</cp:coreProperties>
</file>